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ПЛАН ЗА РАБОТА ЗА   2020 ГОД.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НА НАРОДНО ЧИТАЛИЩЕ „РАЗВИТИЕ-1921”СЕЛО МЕДНИКАРОВО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дата                 мероприятие                     </w:t>
      </w:r>
      <w:proofErr w:type="spellStart"/>
      <w:r>
        <w:rPr>
          <w:sz w:val="28"/>
          <w:szCs w:val="28"/>
        </w:rPr>
        <w:t>необх</w:t>
      </w:r>
      <w:proofErr w:type="spellEnd"/>
      <w:r>
        <w:rPr>
          <w:sz w:val="28"/>
          <w:szCs w:val="28"/>
        </w:rPr>
        <w:t>.средства            отговорник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януари       „Бабин ден”-тържество                           -     НЧ”Развитие-1921”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февруари   „Св.Трифон Зарезан”-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празник на лозарите и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винарите.Конкурс за най-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добро вино.                                           50 лв.  НЧ”Развитие-1921”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Рецитал с деца от ДГ с.Медни-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карово</w:t>
      </w:r>
      <w:proofErr w:type="spellEnd"/>
      <w:r>
        <w:rPr>
          <w:sz w:val="28"/>
          <w:szCs w:val="28"/>
        </w:rPr>
        <w:t xml:space="preserve"> -по случай 147 години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от обесването на Васил Левски               -       НЧ”Развитие-1921”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март          „Баба Марта на гости при нас е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дошла”-тържество                                 30 лв.   НЧ”Развитие-1921”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03.март -142 години от освобождението 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на България.Рецитал и полагане на цветя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на паметника на загиналите за свободата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на България.                                                   -   НЧ”Развитие-1921”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08 МАРТ – тържество по случай деня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на жената 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40 лв.      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НЧ”Развитие-1921”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22 март – посрещане на първа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пролет с децата от ДГ с.Медникарово          -  НЧ”Развитие-1921”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април         – Лазаровден .Лазаруване                              - НЧ”Развитие-1921”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– Конкурс за най-красиво яйце                     - НЧ”Развитие-1921”</w:t>
      </w:r>
    </w:p>
    <w:p w:rsidR="00AC4343" w:rsidRDefault="00AC4343" w:rsidP="00AC4343">
      <w:pPr>
        <w:pStyle w:val="a3"/>
        <w:numPr>
          <w:ilvl w:val="0"/>
          <w:numId w:val="6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Провеждане на „Маратон на голямото четене”,с участие на деца от ДГ и ученици                                                                                 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Месец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май             Майски дни на културата.Участие 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на фолклорната група към читалището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на Национален фолклорен фестивал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„Янко Петров”                                              -  НЧ”Развитие-1921”                                                 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24 май – ден на славянската писменост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и култура.Рецитал с децата от ДГ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с.Медникарово под наслов „Уча се да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чета и пиша”                                                  - НЧ”Развитие-1921”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юни              1-ви юни – ден на детето.Рисунка върху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асфалт под наслов – „Детство мое ” -         -НЧ”Развитие-1921”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2-ри юни – ден на Ботев и загиналите за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свободата на България.   Поднасяне цветя на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паметниците.                                                 - НЧ”Развитие-1921”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юли              участие на фолклорната група за автентичен             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август          фолклор в Международни фолклорни фестивали - 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септември                                                                 -500лв.НЧ”Развитие-1921”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октомври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ноември         1-ви Ноември – рецитал по случай деня на народните 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будители                                                      - НЧ”Развитие-1921”                   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Декември       Коледни и новогодишни празници          - НЧ”Развитие-1921”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Забележка:Настоящият културен календар търпи промяна относно дата и начин на провеждане ,като включва и нови инициативи.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Той е приет и утвърден на заседание на управителен съвет.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ИЗГОТВИЛ: 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ЧИТ. СЕКРЕТАР: ПАВЛИНА ИВАНОВА</w:t>
      </w: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AC4343" w:rsidRDefault="00AC4343" w:rsidP="00AC4343">
      <w:pPr>
        <w:tabs>
          <w:tab w:val="left" w:pos="1590"/>
        </w:tabs>
        <w:rPr>
          <w:sz w:val="28"/>
          <w:szCs w:val="28"/>
        </w:rPr>
      </w:pPr>
    </w:p>
    <w:p w:rsidR="000F3C40" w:rsidRDefault="000F3C40"/>
    <w:p w:rsidR="0015177F" w:rsidRDefault="00EA54F7" w:rsidP="0015177F">
      <w:pPr>
        <w:jc w:val="center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177F">
        <w:rPr>
          <w:b/>
          <w:sz w:val="36"/>
          <w:szCs w:val="36"/>
        </w:rPr>
        <w:t>Читалищно настоятелство</w:t>
      </w:r>
    </w:p>
    <w:p w:rsidR="0015177F" w:rsidRDefault="0015177F" w:rsidP="0015177F"/>
    <w:p w:rsidR="0015177F" w:rsidRDefault="0015177F" w:rsidP="0015177F">
      <w:pPr>
        <w:pStyle w:val="a3"/>
        <w:numPr>
          <w:ilvl w:val="0"/>
          <w:numId w:val="7"/>
        </w:numPr>
        <w:ind w:left="1353"/>
        <w:rPr>
          <w:sz w:val="28"/>
          <w:szCs w:val="28"/>
        </w:rPr>
      </w:pPr>
      <w:r>
        <w:rPr>
          <w:sz w:val="28"/>
          <w:szCs w:val="28"/>
        </w:rPr>
        <w:t xml:space="preserve">Жечка </w:t>
      </w:r>
      <w:proofErr w:type="spellStart"/>
      <w:r>
        <w:rPr>
          <w:sz w:val="28"/>
          <w:szCs w:val="28"/>
        </w:rPr>
        <w:t>Тодинова</w:t>
      </w:r>
      <w:proofErr w:type="spellEnd"/>
      <w:r>
        <w:rPr>
          <w:sz w:val="28"/>
          <w:szCs w:val="28"/>
        </w:rPr>
        <w:t xml:space="preserve"> Проданова – Председател</w:t>
      </w:r>
    </w:p>
    <w:p w:rsidR="0015177F" w:rsidRDefault="0015177F" w:rsidP="0015177F">
      <w:pPr>
        <w:pStyle w:val="a3"/>
        <w:numPr>
          <w:ilvl w:val="0"/>
          <w:numId w:val="7"/>
        </w:numPr>
        <w:ind w:left="1353"/>
        <w:rPr>
          <w:sz w:val="28"/>
          <w:szCs w:val="28"/>
        </w:rPr>
      </w:pPr>
      <w:r>
        <w:rPr>
          <w:sz w:val="28"/>
          <w:szCs w:val="28"/>
        </w:rPr>
        <w:t xml:space="preserve">Кирил Йорданов </w:t>
      </w:r>
      <w:proofErr w:type="spellStart"/>
      <w:r>
        <w:rPr>
          <w:sz w:val="28"/>
          <w:szCs w:val="28"/>
        </w:rPr>
        <w:t>Кабов</w:t>
      </w:r>
      <w:proofErr w:type="spellEnd"/>
      <w:r>
        <w:rPr>
          <w:sz w:val="28"/>
          <w:szCs w:val="28"/>
        </w:rPr>
        <w:t xml:space="preserve"> – член</w:t>
      </w:r>
    </w:p>
    <w:p w:rsidR="0015177F" w:rsidRDefault="0015177F" w:rsidP="0015177F">
      <w:pPr>
        <w:pStyle w:val="a3"/>
        <w:numPr>
          <w:ilvl w:val="0"/>
          <w:numId w:val="7"/>
        </w:numPr>
        <w:ind w:left="1353"/>
        <w:rPr>
          <w:sz w:val="28"/>
          <w:szCs w:val="28"/>
        </w:rPr>
      </w:pPr>
      <w:r>
        <w:rPr>
          <w:sz w:val="28"/>
          <w:szCs w:val="28"/>
        </w:rPr>
        <w:t>Драгомир Желязков Атанасов – член</w:t>
      </w:r>
    </w:p>
    <w:p w:rsidR="0015177F" w:rsidRDefault="0015177F" w:rsidP="0015177F">
      <w:pPr>
        <w:pStyle w:val="a3"/>
        <w:numPr>
          <w:ilvl w:val="0"/>
          <w:numId w:val="7"/>
        </w:numPr>
        <w:ind w:left="1353"/>
        <w:rPr>
          <w:sz w:val="28"/>
          <w:szCs w:val="28"/>
        </w:rPr>
      </w:pPr>
      <w:r>
        <w:rPr>
          <w:sz w:val="28"/>
          <w:szCs w:val="28"/>
        </w:rPr>
        <w:t>Катя Нейкова Иванова – член</w:t>
      </w:r>
    </w:p>
    <w:p w:rsidR="0015177F" w:rsidRDefault="0015177F" w:rsidP="0015177F">
      <w:pPr>
        <w:pStyle w:val="a3"/>
        <w:numPr>
          <w:ilvl w:val="0"/>
          <w:numId w:val="7"/>
        </w:numPr>
        <w:ind w:left="1353"/>
        <w:rPr>
          <w:sz w:val="28"/>
          <w:szCs w:val="28"/>
        </w:rPr>
      </w:pPr>
      <w:r>
        <w:rPr>
          <w:sz w:val="28"/>
          <w:szCs w:val="28"/>
        </w:rPr>
        <w:t>Павлина Колева Иванова – член</w:t>
      </w:r>
    </w:p>
    <w:p w:rsidR="0015177F" w:rsidRDefault="0015177F" w:rsidP="0015177F">
      <w:pPr>
        <w:rPr>
          <w:sz w:val="28"/>
          <w:szCs w:val="28"/>
        </w:rPr>
      </w:pPr>
    </w:p>
    <w:p w:rsidR="0015177F" w:rsidRDefault="0015177F" w:rsidP="0015177F"/>
    <w:p w:rsidR="0015177F" w:rsidRDefault="0015177F" w:rsidP="0015177F"/>
    <w:p w:rsidR="0015177F" w:rsidRDefault="0015177F" w:rsidP="0015177F"/>
    <w:p w:rsidR="0015177F" w:rsidRDefault="0015177F" w:rsidP="001517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Проверителна комисия</w:t>
      </w:r>
      <w:r>
        <w:rPr>
          <w:sz w:val="28"/>
          <w:szCs w:val="28"/>
        </w:rPr>
        <w:t xml:space="preserve"> </w:t>
      </w:r>
    </w:p>
    <w:p w:rsidR="0015177F" w:rsidRDefault="0015177F" w:rsidP="0015177F">
      <w:pPr>
        <w:rPr>
          <w:sz w:val="28"/>
          <w:szCs w:val="28"/>
        </w:rPr>
      </w:pPr>
    </w:p>
    <w:p w:rsidR="0015177F" w:rsidRDefault="0015177F" w:rsidP="0015177F"/>
    <w:p w:rsidR="0015177F" w:rsidRDefault="0015177F" w:rsidP="0015177F">
      <w:pPr>
        <w:rPr>
          <w:sz w:val="28"/>
          <w:szCs w:val="28"/>
        </w:rPr>
      </w:pPr>
      <w:r>
        <w:t xml:space="preserve">      1</w:t>
      </w:r>
      <w:r>
        <w:rPr>
          <w:sz w:val="28"/>
          <w:szCs w:val="28"/>
        </w:rPr>
        <w:t xml:space="preserve">. Росица </w:t>
      </w:r>
      <w:proofErr w:type="spellStart"/>
      <w:r>
        <w:rPr>
          <w:sz w:val="28"/>
          <w:szCs w:val="28"/>
        </w:rPr>
        <w:t>Йрданова</w:t>
      </w:r>
      <w:proofErr w:type="spellEnd"/>
      <w:r>
        <w:rPr>
          <w:sz w:val="28"/>
          <w:szCs w:val="28"/>
        </w:rPr>
        <w:t xml:space="preserve"> Чолакова</w:t>
      </w:r>
    </w:p>
    <w:p w:rsidR="0015177F" w:rsidRDefault="0015177F" w:rsidP="0015177F">
      <w:pPr>
        <w:rPr>
          <w:sz w:val="28"/>
          <w:szCs w:val="28"/>
        </w:rPr>
      </w:pPr>
      <w:r>
        <w:rPr>
          <w:sz w:val="28"/>
          <w:szCs w:val="28"/>
        </w:rPr>
        <w:t xml:space="preserve">     2. Миглена  Живкова Тодорова</w:t>
      </w:r>
    </w:p>
    <w:p w:rsidR="0015177F" w:rsidRDefault="0015177F" w:rsidP="0015177F">
      <w:pPr>
        <w:rPr>
          <w:sz w:val="28"/>
          <w:szCs w:val="28"/>
        </w:rPr>
      </w:pPr>
      <w:r>
        <w:rPr>
          <w:sz w:val="28"/>
          <w:szCs w:val="28"/>
        </w:rPr>
        <w:t xml:space="preserve">     3. Елена Иванова </w:t>
      </w:r>
      <w:proofErr w:type="spellStart"/>
      <w:r>
        <w:rPr>
          <w:sz w:val="28"/>
          <w:szCs w:val="28"/>
        </w:rPr>
        <w:t>Иванова</w:t>
      </w:r>
      <w:proofErr w:type="spellEnd"/>
    </w:p>
    <w:p w:rsidR="0015177F" w:rsidRDefault="0015177F" w:rsidP="0015177F">
      <w:pPr>
        <w:rPr>
          <w:sz w:val="28"/>
          <w:szCs w:val="28"/>
        </w:rPr>
      </w:pPr>
    </w:p>
    <w:p w:rsidR="009B2446" w:rsidRPr="00776B03" w:rsidRDefault="00EA54F7" w:rsidP="0013408A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9B244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</w:p>
    <w:sectPr w:rsidR="009B2446" w:rsidRPr="00776B03" w:rsidSect="000F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D06" w:rsidRDefault="00970D06" w:rsidP="00466DE4">
      <w:r>
        <w:separator/>
      </w:r>
    </w:p>
  </w:endnote>
  <w:endnote w:type="continuationSeparator" w:id="0">
    <w:p w:rsidR="00970D06" w:rsidRDefault="00970D06" w:rsidP="00466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D06" w:rsidRDefault="00970D06" w:rsidP="00466DE4">
      <w:r>
        <w:separator/>
      </w:r>
    </w:p>
  </w:footnote>
  <w:footnote w:type="continuationSeparator" w:id="0">
    <w:p w:rsidR="00970D06" w:rsidRDefault="00970D06" w:rsidP="00466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8CA"/>
    <w:multiLevelType w:val="hybridMultilevel"/>
    <w:tmpl w:val="13C4CB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12C7B"/>
    <w:multiLevelType w:val="hybridMultilevel"/>
    <w:tmpl w:val="FB8E3C84"/>
    <w:lvl w:ilvl="0" w:tplc="5C06A420">
      <w:start w:val="22"/>
      <w:numFmt w:val="bullet"/>
      <w:lvlText w:val="–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2EDD0062"/>
    <w:multiLevelType w:val="hybridMultilevel"/>
    <w:tmpl w:val="85FA50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61979"/>
    <w:multiLevelType w:val="hybridMultilevel"/>
    <w:tmpl w:val="99421818"/>
    <w:lvl w:ilvl="0" w:tplc="B47A46F6">
      <w:start w:val="1"/>
      <w:numFmt w:val="decimal"/>
      <w:lvlText w:val="%1."/>
      <w:lvlJc w:val="left"/>
      <w:pPr>
        <w:ind w:left="4455" w:hanging="3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6317A66"/>
    <w:multiLevelType w:val="hybridMultilevel"/>
    <w:tmpl w:val="69F66086"/>
    <w:lvl w:ilvl="0" w:tplc="0B4CC9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5AB6"/>
    <w:rsid w:val="00057CF4"/>
    <w:rsid w:val="000967A1"/>
    <w:rsid w:val="000F3C40"/>
    <w:rsid w:val="00132A06"/>
    <w:rsid w:val="0013408A"/>
    <w:rsid w:val="0015177F"/>
    <w:rsid w:val="001F5DE4"/>
    <w:rsid w:val="00277E68"/>
    <w:rsid w:val="002F7622"/>
    <w:rsid w:val="003234DD"/>
    <w:rsid w:val="003602C1"/>
    <w:rsid w:val="004167D0"/>
    <w:rsid w:val="00461456"/>
    <w:rsid w:val="00466DE4"/>
    <w:rsid w:val="00486DCD"/>
    <w:rsid w:val="004B1743"/>
    <w:rsid w:val="004F7570"/>
    <w:rsid w:val="0059795F"/>
    <w:rsid w:val="005F3CF6"/>
    <w:rsid w:val="0062601F"/>
    <w:rsid w:val="00697FE9"/>
    <w:rsid w:val="00776B03"/>
    <w:rsid w:val="007A2447"/>
    <w:rsid w:val="007C4035"/>
    <w:rsid w:val="00807F00"/>
    <w:rsid w:val="00907381"/>
    <w:rsid w:val="00970D06"/>
    <w:rsid w:val="009A1AB4"/>
    <w:rsid w:val="009B2446"/>
    <w:rsid w:val="00A22190"/>
    <w:rsid w:val="00AC4343"/>
    <w:rsid w:val="00B05087"/>
    <w:rsid w:val="00B6646C"/>
    <w:rsid w:val="00B960C6"/>
    <w:rsid w:val="00C8419D"/>
    <w:rsid w:val="00D25574"/>
    <w:rsid w:val="00E1358C"/>
    <w:rsid w:val="00E2428F"/>
    <w:rsid w:val="00EA54F7"/>
    <w:rsid w:val="00ED5D85"/>
    <w:rsid w:val="00EF5AB6"/>
    <w:rsid w:val="00FB4F36"/>
    <w:rsid w:val="00FF2218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6DE4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466DE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semiHidden/>
    <w:unhideWhenUsed/>
    <w:rsid w:val="00466DE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466DE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4E63F-FB2F-4805-BAE1-B46DFB7C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5</cp:revision>
  <cp:lastPrinted>2020-04-01T11:33:00Z</cp:lastPrinted>
  <dcterms:created xsi:type="dcterms:W3CDTF">2020-04-06T08:48:00Z</dcterms:created>
  <dcterms:modified xsi:type="dcterms:W3CDTF">2020-04-06T08:57:00Z</dcterms:modified>
</cp:coreProperties>
</file>